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afterLines="100"/>
        <w:jc w:val="center"/>
        <w:outlineLvl w:val="0"/>
        <w:rPr>
          <w:b/>
          <w:sz w:val="30"/>
          <w:szCs w:val="30"/>
        </w:rPr>
      </w:pPr>
      <w:r>
        <w:rPr>
          <w:rFonts w:hint="eastAsia"/>
          <w:b/>
          <w:sz w:val="30"/>
          <w:szCs w:val="30"/>
        </w:rPr>
        <w:t xml:space="preserve">中职《会计要素·资产》 </w:t>
      </w:r>
    </w:p>
    <w:p>
      <w:pPr>
        <w:spacing w:beforeLines="50" w:afterLines="50" w:line="360" w:lineRule="auto"/>
        <w:jc w:val="center"/>
        <w:rPr>
          <w:rFonts w:hint="eastAsia"/>
          <w:b/>
          <w:szCs w:val="28"/>
        </w:rPr>
      </w:pPr>
      <w:r>
        <w:rPr>
          <w:rFonts w:hint="eastAsia"/>
          <w:b/>
          <w:szCs w:val="28"/>
        </w:rPr>
        <w:t>王 进</w:t>
      </w:r>
    </w:p>
    <w:p>
      <w:pPr>
        <w:spacing w:line="360" w:lineRule="auto"/>
        <w:rPr>
          <w:rFonts w:hint="eastAsia" w:ascii="宋体" w:hAnsi="宋体"/>
          <w:b/>
          <w:szCs w:val="21"/>
        </w:rPr>
      </w:pPr>
      <w:r>
        <w:rPr>
          <w:rFonts w:hint="eastAsia" w:ascii="宋体" w:hAnsi="宋体"/>
          <w:b/>
          <w:szCs w:val="21"/>
        </w:rPr>
        <w:t>试讲题库基本信息：</w:t>
      </w:r>
    </w:p>
    <w:p>
      <w:pPr>
        <w:spacing w:line="360" w:lineRule="auto"/>
        <w:rPr>
          <w:rFonts w:hint="eastAsia" w:ascii="宋体" w:hAnsi="宋体"/>
          <w:b/>
          <w:szCs w:val="21"/>
        </w:rPr>
      </w:pPr>
      <w:r>
        <w:rPr>
          <w:rFonts w:hint="eastAsia" w:ascii="宋体" w:hAnsi="宋体"/>
          <w:b/>
          <w:szCs w:val="21"/>
        </w:rPr>
        <w:t>学段：中职</w:t>
      </w:r>
    </w:p>
    <w:p>
      <w:pPr>
        <w:spacing w:line="360" w:lineRule="auto"/>
        <w:rPr>
          <w:rFonts w:hint="eastAsia" w:ascii="宋体" w:hAnsi="宋体"/>
          <w:b/>
          <w:szCs w:val="21"/>
        </w:rPr>
      </w:pPr>
      <w:r>
        <w:rPr>
          <w:rFonts w:hint="eastAsia" w:ascii="宋体" w:hAnsi="宋体"/>
          <w:b/>
          <w:szCs w:val="21"/>
        </w:rPr>
        <w:t>科目：经济类</w:t>
      </w:r>
    </w:p>
    <w:p>
      <w:pPr>
        <w:spacing w:line="360" w:lineRule="auto"/>
        <w:rPr>
          <w:rFonts w:hint="eastAsia"/>
          <w:b/>
        </w:rPr>
      </w:pPr>
      <w:r>
        <w:rPr>
          <w:rFonts w:hint="eastAsia" w:ascii="宋体" w:hAnsi="宋体"/>
          <w:b/>
          <w:szCs w:val="21"/>
        </w:rPr>
        <w:t>教材版本：</w:t>
      </w:r>
      <w:r>
        <w:rPr>
          <w:rFonts w:hint="eastAsia"/>
          <w:b/>
        </w:rPr>
        <w:t>上海财经大学版《基础会计》</w:t>
      </w:r>
    </w:p>
    <w:p>
      <w:pPr>
        <w:spacing w:line="360" w:lineRule="auto"/>
        <w:rPr>
          <w:rFonts w:hint="eastAsia" w:ascii="宋体" w:hAnsi="宋体"/>
          <w:b/>
          <w:szCs w:val="21"/>
        </w:rPr>
      </w:pPr>
      <w:r>
        <w:rPr>
          <w:rFonts w:hint="eastAsia" w:ascii="宋体" w:hAnsi="宋体"/>
          <w:b/>
          <w:szCs w:val="21"/>
        </w:rPr>
        <w:t>试讲题库专业信息：</w:t>
      </w:r>
    </w:p>
    <w:p>
      <w:pPr>
        <w:spacing w:line="360" w:lineRule="auto"/>
        <w:rPr>
          <w:rFonts w:hint="eastAsia" w:ascii="宋体" w:hAnsi="宋体"/>
          <w:b/>
          <w:szCs w:val="21"/>
        </w:rPr>
      </w:pPr>
      <w:r>
        <w:rPr>
          <w:rFonts w:hint="eastAsia" w:ascii="宋体" w:hAnsi="宋体"/>
          <w:b/>
          <w:szCs w:val="21"/>
        </w:rPr>
        <w:t>试讲题目：会计要素·资产</w:t>
      </w:r>
    </w:p>
    <w:p>
      <w:pPr>
        <w:spacing w:line="360" w:lineRule="auto"/>
        <w:rPr>
          <w:rFonts w:hint="eastAsia" w:ascii="宋体" w:hAnsi="宋体"/>
          <w:b/>
          <w:szCs w:val="21"/>
        </w:rPr>
      </w:pPr>
      <w:r>
        <w:rPr>
          <w:rFonts w:hint="eastAsia" w:ascii="宋体" w:hAnsi="宋体"/>
          <w:b/>
          <w:szCs w:val="21"/>
        </w:rPr>
        <w:t>教材正文（教材图片或教材文字）：</w:t>
      </w:r>
    </w:p>
    <w:p>
      <w:pPr>
        <w:spacing w:line="360" w:lineRule="auto"/>
        <w:rPr>
          <w:rFonts w:hint="eastAsia" w:ascii="宋体" w:hAnsi="宋体"/>
          <w:b/>
          <w:szCs w:val="21"/>
        </w:rPr>
      </w:pPr>
      <w:r>
        <w:rPr>
          <w:rFonts w:hint="eastAsia" w:ascii="宋体" w:hAnsi="宋体"/>
          <w:b/>
          <w:szCs w:val="21"/>
        </w:rPr>
        <w:drawing>
          <wp:inline distT="0" distB="0" distL="0" distR="0">
            <wp:extent cx="5267325" cy="2428875"/>
            <wp:effectExtent l="19050" t="0" r="9525" b="0"/>
            <wp:docPr id="1" name="图片 10" descr="7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descr="7看"/>
                    <pic:cNvPicPr>
                      <a:picLocks noChangeAspect="1" noChangeArrowheads="1"/>
                    </pic:cNvPicPr>
                  </pic:nvPicPr>
                  <pic:blipFill>
                    <a:blip r:embed="rId6"/>
                    <a:srcRect/>
                    <a:stretch>
                      <a:fillRect/>
                    </a:stretch>
                  </pic:blipFill>
                  <pic:spPr>
                    <a:xfrm>
                      <a:off x="0" y="0"/>
                      <a:ext cx="5267325" cy="2428875"/>
                    </a:xfrm>
                    <a:prstGeom prst="rect">
                      <a:avLst/>
                    </a:prstGeom>
                    <a:noFill/>
                    <a:ln w="9525">
                      <a:noFill/>
                      <a:miter lim="800000"/>
                      <a:headEnd/>
                      <a:tailEnd/>
                    </a:ln>
                  </pic:spPr>
                </pic:pic>
              </a:graphicData>
            </a:graphic>
          </wp:inline>
        </w:drawing>
      </w:r>
      <w:r>
        <w:rPr>
          <w:rFonts w:hint="eastAsia" w:ascii="宋体" w:hAnsi="宋体"/>
          <w:b/>
          <w:szCs w:val="21"/>
        </w:rPr>
        <w:drawing>
          <wp:inline distT="0" distB="0" distL="0" distR="0">
            <wp:extent cx="5276850" cy="2419350"/>
            <wp:effectExtent l="19050" t="0" r="0" b="0"/>
            <wp:docPr id="2" name="图片 1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8"/>
                    <pic:cNvPicPr>
                      <a:picLocks noChangeAspect="1" noChangeArrowheads="1"/>
                    </pic:cNvPicPr>
                  </pic:nvPicPr>
                  <pic:blipFill>
                    <a:blip r:embed="rId7"/>
                    <a:srcRect/>
                    <a:stretch>
                      <a:fillRect/>
                    </a:stretch>
                  </pic:blipFill>
                  <pic:spPr>
                    <a:xfrm>
                      <a:off x="0" y="0"/>
                      <a:ext cx="5276850" cy="2419350"/>
                    </a:xfrm>
                    <a:prstGeom prst="rect">
                      <a:avLst/>
                    </a:prstGeom>
                    <a:noFill/>
                    <a:ln w="9525">
                      <a:noFill/>
                      <a:miter lim="800000"/>
                      <a:headEnd/>
                      <a:tailEnd/>
                    </a:ln>
                  </pic:spPr>
                </pic:pic>
              </a:graphicData>
            </a:graphic>
          </wp:inline>
        </w:drawing>
      </w:r>
      <w:r>
        <w:rPr>
          <w:rFonts w:hint="eastAsia" w:ascii="宋体" w:hAnsi="宋体"/>
          <w:b/>
          <w:szCs w:val="21"/>
        </w:rPr>
        <w:drawing>
          <wp:inline distT="0" distB="0" distL="0" distR="0">
            <wp:extent cx="5276850" cy="1209675"/>
            <wp:effectExtent l="19050" t="0" r="0" b="0"/>
            <wp:docPr id="3" name="图片 12"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descr="9"/>
                    <pic:cNvPicPr>
                      <a:picLocks noChangeAspect="1" noChangeArrowheads="1"/>
                    </pic:cNvPicPr>
                  </pic:nvPicPr>
                  <pic:blipFill>
                    <a:blip r:embed="rId8"/>
                    <a:srcRect/>
                    <a:stretch>
                      <a:fillRect/>
                    </a:stretch>
                  </pic:blipFill>
                  <pic:spPr>
                    <a:xfrm>
                      <a:off x="0" y="0"/>
                      <a:ext cx="5276850" cy="1209675"/>
                    </a:xfrm>
                    <a:prstGeom prst="rect">
                      <a:avLst/>
                    </a:prstGeom>
                    <a:noFill/>
                    <a:ln w="9525">
                      <a:noFill/>
                      <a:miter lim="800000"/>
                      <a:headEnd/>
                      <a:tailEnd/>
                    </a:ln>
                  </pic:spPr>
                </pic:pic>
              </a:graphicData>
            </a:graphic>
          </wp:inline>
        </w:drawing>
      </w:r>
    </w:p>
    <w:p>
      <w:pPr>
        <w:spacing w:line="360" w:lineRule="auto"/>
        <w:rPr>
          <w:rFonts w:hint="eastAsia" w:ascii="宋体" w:hAnsi="宋体" w:cs="宋体"/>
          <w:color w:val="000000"/>
          <w:szCs w:val="21"/>
          <w:shd w:val="clear" w:color="auto" w:fill="FFFFFF"/>
        </w:rPr>
      </w:pPr>
      <w:r>
        <w:rPr>
          <w:rFonts w:hint="eastAsia" w:ascii="宋体" w:hAnsi="宋体"/>
          <w:b/>
          <w:szCs w:val="21"/>
        </w:rPr>
        <w:t>试讲要求：</w:t>
      </w:r>
      <w:r>
        <w:rPr>
          <w:rFonts w:hint="eastAsia" w:ascii="宋体" w:hAnsi="宋体" w:cs="宋体"/>
          <w:color w:val="000000"/>
          <w:szCs w:val="21"/>
          <w:shd w:val="clear" w:color="auto" w:fill="FFFFFF"/>
        </w:rPr>
        <w:t>1、要求重难点突出；</w:t>
      </w:r>
    </w:p>
    <w:p>
      <w:pPr>
        <w:spacing w:line="360" w:lineRule="auto"/>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 xml:space="preserve">          2、要求有一定的深度。</w:t>
      </w:r>
    </w:p>
    <w:p>
      <w:pPr>
        <w:spacing w:line="360" w:lineRule="auto"/>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 xml:space="preserve">          3、语言流畅，体现新课标的要求</w:t>
      </w:r>
    </w:p>
    <w:p>
      <w:pPr>
        <w:spacing w:line="360" w:lineRule="auto"/>
        <w:rPr>
          <w:rFonts w:hint="eastAsia" w:ascii="宋体" w:hAnsi="宋体"/>
          <w:b/>
          <w:szCs w:val="21"/>
        </w:rPr>
      </w:pPr>
      <w:r>
        <w:rPr>
          <w:rFonts w:hint="eastAsia" w:ascii="宋体" w:hAnsi="宋体"/>
          <w:b/>
          <w:szCs w:val="21"/>
        </w:rPr>
        <w:t>教案设计及要求解析</w:t>
      </w:r>
    </w:p>
    <w:p>
      <w:pPr>
        <w:spacing w:line="360" w:lineRule="auto"/>
        <w:rPr>
          <w:rFonts w:hint="eastAsia"/>
          <w:b/>
        </w:rPr>
      </w:pPr>
      <w:r>
        <w:rPr>
          <w:rFonts w:hint="eastAsia"/>
          <w:b/>
        </w:rPr>
        <w:t>一、导入</w:t>
      </w:r>
    </w:p>
    <w:p>
      <w:pPr>
        <w:spacing w:line="360" w:lineRule="auto"/>
        <w:rPr>
          <w:rFonts w:hint="eastAsia"/>
        </w:rPr>
      </w:pPr>
      <w:r>
        <w:rPr>
          <w:rFonts w:hint="eastAsia"/>
          <w:b/>
        </w:rPr>
        <w:t>师：</w:t>
      </w:r>
      <w:r>
        <w:rPr>
          <w:rFonts w:hint="eastAsia"/>
        </w:rPr>
        <w:t>同学们，上课，请坐。今天上课之前，请大家回顾一下会计的职能和对象是什么？好，前排的女同学说一下。</w:t>
      </w:r>
    </w:p>
    <w:p>
      <w:pPr>
        <w:spacing w:line="360" w:lineRule="auto"/>
        <w:rPr>
          <w:rFonts w:hint="eastAsia"/>
          <w:b/>
        </w:rPr>
      </w:pPr>
      <w:r>
        <w:rPr>
          <w:rFonts w:hint="eastAsia"/>
          <w:b/>
        </w:rPr>
        <w:t>生：</w:t>
      </w:r>
      <w:r>
        <w:rPr>
          <w:rFonts w:hint="eastAsia"/>
          <w:bCs/>
        </w:rPr>
        <w:t>会计的职能是核算与监督，会计的对象是会计核算和监督的内容。</w:t>
      </w:r>
    </w:p>
    <w:p>
      <w:pPr>
        <w:spacing w:line="360" w:lineRule="auto"/>
        <w:rPr>
          <w:rFonts w:hint="eastAsia"/>
        </w:rPr>
      </w:pPr>
      <w:r>
        <w:rPr>
          <w:rFonts w:hint="eastAsia"/>
          <w:b/>
        </w:rPr>
        <w:t>师：</w:t>
      </w:r>
      <w:r>
        <w:rPr>
          <w:rFonts w:hint="eastAsia"/>
        </w:rPr>
        <w:t>对，回答的很好，请坐。</w:t>
      </w:r>
      <w:r>
        <w:rPr>
          <w:rFonts w:hint="eastAsia"/>
          <w:bCs/>
        </w:rPr>
        <w:t>会计的职能是核算与监督，会计的对象是会计核算和监督的内容，即能够用货币表现的各项经济业务。那么，在企业的资金运作中，如何便于会计确认、计量、记录和报告呢？</w:t>
      </w:r>
      <w:r>
        <w:rPr>
          <w:rFonts w:hint="eastAsia"/>
        </w:rPr>
        <w:t>这节课我们就一起学习一下新课《会计要素·资产》。（板书）</w:t>
      </w:r>
    </w:p>
    <w:p>
      <w:pPr>
        <w:spacing w:line="360" w:lineRule="auto"/>
        <w:rPr>
          <w:rFonts w:hint="eastAsia"/>
          <w:b/>
          <w:bCs/>
        </w:rPr>
      </w:pPr>
      <w:r>
        <w:rPr>
          <w:rFonts w:hint="eastAsia"/>
          <w:b/>
          <w:bCs/>
        </w:rPr>
        <w:t>二、新授</w:t>
      </w:r>
    </w:p>
    <w:p>
      <w:pPr>
        <w:spacing w:line="360" w:lineRule="auto"/>
        <w:rPr>
          <w:rFonts w:hint="eastAsia"/>
          <w:bCs/>
        </w:rPr>
      </w:pPr>
      <w:r>
        <w:rPr>
          <w:rFonts w:hint="eastAsia"/>
          <w:b/>
        </w:rPr>
        <w:t>师：</w:t>
      </w:r>
      <w:r>
        <w:rPr>
          <w:rFonts w:hint="eastAsia"/>
          <w:bCs/>
        </w:rPr>
        <w:t>同学们，大家快速阅读课文明确一下会计要素的概念及六要素是什么？现在开始。</w:t>
      </w:r>
    </w:p>
    <w:p>
      <w:pPr>
        <w:spacing w:line="360" w:lineRule="auto"/>
        <w:rPr>
          <w:rFonts w:hint="eastAsia"/>
          <w:bCs/>
        </w:rPr>
      </w:pPr>
      <w:r>
        <w:rPr>
          <w:rFonts w:hint="eastAsia"/>
          <w:b/>
        </w:rPr>
        <w:t>师：</w:t>
      </w:r>
      <w:r>
        <w:rPr>
          <w:rFonts w:hint="eastAsia"/>
          <w:bCs/>
        </w:rPr>
        <w:t>好，时间到哪位同学可以说一下，你的答案？</w:t>
      </w:r>
    </w:p>
    <w:p>
      <w:pPr>
        <w:spacing w:line="360" w:lineRule="auto"/>
      </w:pPr>
      <w:r>
        <w:rPr>
          <w:rFonts w:hint="eastAsia"/>
          <w:b/>
        </w:rPr>
        <w:t>师：</w:t>
      </w:r>
      <w:r>
        <w:rPr>
          <w:rFonts w:hint="eastAsia"/>
        </w:rPr>
        <w:t>这位第一组的男同学说。</w:t>
      </w:r>
    </w:p>
    <w:p>
      <w:pPr>
        <w:spacing w:line="360" w:lineRule="auto"/>
        <w:rPr>
          <w:rFonts w:hint="eastAsia"/>
          <w:bCs/>
        </w:rPr>
      </w:pPr>
      <w:r>
        <w:rPr>
          <w:rFonts w:hint="eastAsia"/>
          <w:b/>
        </w:rPr>
        <w:t>生：</w:t>
      </w:r>
      <w:r>
        <w:rPr>
          <w:rFonts w:hint="eastAsia"/>
          <w:bCs/>
        </w:rPr>
        <w:t>会计要素是对会计对象的基本分类，是会计对象的具体化，是反映会计主体的财务状况和经营成果的基本单位。</w:t>
      </w:r>
    </w:p>
    <w:p>
      <w:pPr>
        <w:spacing w:line="360" w:lineRule="auto"/>
        <w:jc w:val="left"/>
      </w:pPr>
      <w:r>
        <w:rPr>
          <w:rFonts w:hint="eastAsia"/>
          <w:b/>
        </w:rPr>
        <w:t>师：</w:t>
      </w:r>
      <w:r>
        <w:rPr>
          <w:rFonts w:hint="eastAsia"/>
        </w:rPr>
        <w:t>好，请坐。这位同学发现</w:t>
      </w:r>
      <w:r>
        <w:rPr>
          <w:rFonts w:hint="eastAsia"/>
          <w:bCs/>
        </w:rPr>
        <w:t>会计要素是对会计对象的基本分类，是会计对象的具体化，是反映会计主体的财务状况和经营成果的基本单位。其实，会计要素也是设置账户和编制会计报表的基本依据。那么，有谁知道它的六要素是什么？</w:t>
      </w:r>
    </w:p>
    <w:p>
      <w:pPr>
        <w:spacing w:line="360" w:lineRule="auto"/>
        <w:jc w:val="left"/>
        <w:outlineLvl w:val="0"/>
        <w:rPr>
          <w:rFonts w:hint="eastAsia" w:ascii="宋体" w:hAnsi="宋体"/>
          <w:szCs w:val="28"/>
        </w:rPr>
      </w:pPr>
      <w:r>
        <w:rPr>
          <w:rFonts w:hint="eastAsia"/>
          <w:b/>
        </w:rPr>
        <w:t>师：</w:t>
      </w:r>
      <w:r>
        <w:rPr>
          <w:rFonts w:hint="eastAsia"/>
        </w:rPr>
        <w:t>同桌回答</w:t>
      </w:r>
    </w:p>
    <w:p>
      <w:pPr>
        <w:spacing w:line="360" w:lineRule="auto"/>
        <w:jc w:val="left"/>
      </w:pPr>
      <w:r>
        <w:rPr>
          <w:rFonts w:hint="eastAsia"/>
          <w:b/>
        </w:rPr>
        <w:t>生：</w:t>
      </w:r>
      <w:r>
        <w:rPr>
          <w:rFonts w:hint="eastAsia"/>
          <w:bCs/>
        </w:rPr>
        <w:t>会计要素包括资产、负债、所有者权益、收入、费用和利润等六大要素。</w:t>
      </w:r>
    </w:p>
    <w:p>
      <w:pPr>
        <w:spacing w:line="360" w:lineRule="auto"/>
        <w:jc w:val="left"/>
        <w:rPr>
          <w:rFonts w:hint="eastAsia"/>
        </w:rPr>
      </w:pPr>
      <w:r>
        <w:rPr>
          <w:rFonts w:hint="eastAsia"/>
          <w:b/>
        </w:rPr>
        <w:t>师：</w:t>
      </w:r>
      <w:r>
        <w:rPr>
          <w:rFonts w:hint="eastAsia"/>
        </w:rPr>
        <w:t>非常好，请坐。现在大家已经掌握了会计及其六要素的基本问题，接下来我们来重点学一下资产这一问题。</w:t>
      </w:r>
    </w:p>
    <w:p>
      <w:pPr>
        <w:spacing w:line="360" w:lineRule="auto"/>
        <w:jc w:val="left"/>
        <w:rPr>
          <w:rFonts w:hint="eastAsia" w:ascii="宋体" w:hAnsi="宋体"/>
          <w:szCs w:val="28"/>
        </w:rPr>
      </w:pPr>
      <w:r>
        <w:rPr>
          <w:rFonts w:hint="eastAsia"/>
          <w:b/>
        </w:rPr>
        <w:t>师：</w:t>
      </w:r>
      <w:r>
        <w:rPr>
          <w:rFonts w:hint="eastAsia"/>
          <w:bCs/>
        </w:rPr>
        <w:t>首先，请大家看一下PPT，这里有一部会计生活的案例视频，视频播放后，大家思考一下什么是资产？资产的特征是什么呢？</w:t>
      </w:r>
    </w:p>
    <w:p>
      <w:pPr>
        <w:spacing w:line="360" w:lineRule="auto"/>
        <w:jc w:val="left"/>
        <w:rPr>
          <w:rFonts w:hint="eastAsia"/>
          <w:b/>
        </w:rPr>
      </w:pPr>
      <w:r>
        <w:rPr>
          <w:rFonts w:hint="eastAsia"/>
          <w:b/>
        </w:rPr>
        <w:t>师：</w:t>
      </w:r>
      <w:r>
        <w:rPr>
          <w:rFonts w:hint="eastAsia"/>
          <w:bCs/>
        </w:rPr>
        <w:t>视频播放完毕</w:t>
      </w:r>
      <w:r>
        <w:rPr>
          <w:rFonts w:hint="eastAsia"/>
          <w:b/>
        </w:rPr>
        <w:t>，</w:t>
      </w:r>
      <w:r>
        <w:rPr>
          <w:rFonts w:hint="eastAsia"/>
          <w:bCs/>
        </w:rPr>
        <w:t>好，这位前排的女同学谈一下资产的定义。</w:t>
      </w:r>
    </w:p>
    <w:p>
      <w:pPr>
        <w:spacing w:line="360" w:lineRule="auto"/>
        <w:jc w:val="left"/>
        <w:rPr>
          <w:rFonts w:hint="eastAsia"/>
        </w:rPr>
      </w:pPr>
      <w:r>
        <w:rPr>
          <w:rFonts w:hint="eastAsia"/>
          <w:b/>
        </w:rPr>
        <w:t>生</w:t>
      </w:r>
      <w:r>
        <w:rPr>
          <w:rFonts w:hint="eastAsia"/>
        </w:rPr>
        <w:t>：资产是指企业过去的交易或者事项形成的、由企业拥有或者控制的、预期会给企业带来经济利益的资源。</w:t>
      </w:r>
    </w:p>
    <w:p>
      <w:pPr>
        <w:spacing w:line="360" w:lineRule="auto"/>
        <w:jc w:val="left"/>
        <w:rPr>
          <w:rFonts w:hint="eastAsia"/>
          <w:bCs/>
        </w:rPr>
      </w:pPr>
      <w:r>
        <w:rPr>
          <w:rFonts w:hint="eastAsia"/>
          <w:b/>
        </w:rPr>
        <w:t>师：</w:t>
      </w:r>
      <w:r>
        <w:rPr>
          <w:rFonts w:hint="eastAsia"/>
          <w:bCs/>
        </w:rPr>
        <w:t>对，请坐。通过这位同学的回答，我们不难发现，</w:t>
      </w:r>
      <w:r>
        <w:rPr>
          <w:rFonts w:hint="eastAsia"/>
        </w:rPr>
        <w:t>资产是指企业过去的交易或者事项形成的、由企业拥有或者控制的、预期会给企业带来经济利益的资源。拥有或控制一定数量的资产，是企业进行生产经营的前提条件。</w:t>
      </w:r>
    </w:p>
    <w:p>
      <w:pPr>
        <w:spacing w:line="360" w:lineRule="auto"/>
        <w:jc w:val="left"/>
        <w:rPr>
          <w:rFonts w:hint="eastAsia"/>
          <w:bCs/>
        </w:rPr>
      </w:pPr>
      <w:r>
        <w:rPr>
          <w:rFonts w:hint="eastAsia"/>
          <w:b/>
        </w:rPr>
        <w:t>师：</w:t>
      </w:r>
      <w:r>
        <w:rPr>
          <w:rFonts w:hint="eastAsia"/>
          <w:bCs/>
        </w:rPr>
        <w:t>那么结合刚才的案例，大家小组之间思考一下，资产的特征有哪些呢？</w:t>
      </w:r>
    </w:p>
    <w:p>
      <w:pPr>
        <w:spacing w:line="360" w:lineRule="auto"/>
        <w:jc w:val="left"/>
        <w:rPr>
          <w:rFonts w:hint="eastAsia"/>
        </w:rPr>
      </w:pPr>
      <w:r>
        <w:rPr>
          <w:rFonts w:hint="eastAsia"/>
          <w:b/>
          <w:bCs/>
        </w:rPr>
        <w:t>师：</w:t>
      </w:r>
      <w:r>
        <w:rPr>
          <w:rFonts w:hint="eastAsia"/>
        </w:rPr>
        <w:t>好，班长说一下。</w:t>
      </w:r>
    </w:p>
    <w:p>
      <w:pPr>
        <w:spacing w:line="360" w:lineRule="auto"/>
        <w:jc w:val="left"/>
        <w:rPr>
          <w:rFonts w:hint="eastAsia"/>
        </w:rPr>
      </w:pPr>
      <w:r>
        <w:rPr>
          <w:rFonts w:hint="eastAsia"/>
          <w:b/>
          <w:bCs/>
        </w:rPr>
        <w:t>生：</w:t>
      </w:r>
      <w:r>
        <w:rPr>
          <w:rFonts w:hint="eastAsia"/>
        </w:rPr>
        <w:t>（1）资产是由过去的交易或事项所形成的；（2）资产必须为某一特定主体所拥有或者控制；（3）资产预期会给企业带来经济利益。</w:t>
      </w:r>
    </w:p>
    <w:p>
      <w:pPr>
        <w:spacing w:line="360" w:lineRule="auto"/>
        <w:jc w:val="left"/>
        <w:rPr>
          <w:rFonts w:hint="eastAsia"/>
        </w:rPr>
      </w:pPr>
      <w:r>
        <w:rPr>
          <w:rFonts w:hint="eastAsia"/>
          <w:b/>
          <w:bCs/>
        </w:rPr>
        <w:t>师：</w:t>
      </w:r>
      <w:r>
        <w:rPr>
          <w:rFonts w:hint="eastAsia"/>
        </w:rPr>
        <w:t>回答正确，请坐。从班长的回答中，我们知道资产的特征有三方面：（1）资产是由过去的交易或事项所形成的；（2）资产必须为某一特定主体所拥有或者控制；（3）资产预期会给企业带来经济利益。下面我们依次进行解释：（1）资产是由过去的交易或事项所形成的，意思是说，资产是过去的交易或者事项包括购买、生产、建造行为或其他交易或者事项。（2）资产必须为某一特定主体所拥有或者控制，是说会计并不计量所有的资源，而仅计量在某一会计主体控制之下的资源。会计中所计量的资产必须归属于某一特定的主体，即具有排他性。（3）资产预期会给企业带来经济利益，是说资产可以直接或者间接导致现金和现金等价物流人企业的潜力。</w:t>
      </w:r>
    </w:p>
    <w:p>
      <w:pPr>
        <w:spacing w:line="360" w:lineRule="auto"/>
        <w:jc w:val="left"/>
        <w:rPr>
          <w:rFonts w:hint="eastAsia"/>
        </w:rPr>
      </w:pPr>
      <w:r>
        <w:rPr>
          <w:rFonts w:hint="eastAsia"/>
          <w:b/>
          <w:bCs/>
        </w:rPr>
        <w:t>师：</w:t>
      </w:r>
      <w:r>
        <w:rPr>
          <w:rFonts w:hint="eastAsia"/>
        </w:rPr>
        <w:t>我们已经学习了资产的特征，接下来大家查阅资料，思考一下，资产有哪一些分类？</w:t>
      </w:r>
    </w:p>
    <w:p>
      <w:pPr>
        <w:spacing w:line="360" w:lineRule="auto"/>
        <w:jc w:val="left"/>
        <w:rPr>
          <w:rFonts w:hint="eastAsia"/>
        </w:rPr>
      </w:pPr>
      <w:r>
        <w:rPr>
          <w:rFonts w:hint="eastAsia"/>
          <w:b/>
          <w:bCs/>
        </w:rPr>
        <w:t>师：</w:t>
      </w:r>
      <w:r>
        <w:rPr>
          <w:rFonts w:hint="eastAsia"/>
        </w:rPr>
        <w:t>好，时间到，后排的男同学说一下你的看法？</w:t>
      </w:r>
    </w:p>
    <w:p>
      <w:pPr>
        <w:spacing w:line="360" w:lineRule="auto"/>
        <w:jc w:val="left"/>
        <w:rPr>
          <w:rFonts w:hint="eastAsia"/>
        </w:rPr>
      </w:pPr>
      <w:r>
        <w:rPr>
          <w:rFonts w:hint="eastAsia"/>
          <w:b/>
          <w:bCs/>
        </w:rPr>
        <w:t>生：</w:t>
      </w:r>
      <w:r>
        <w:rPr>
          <w:rFonts w:hint="eastAsia"/>
        </w:rPr>
        <w:t>企业的资产按其流动性的不同可以划分为流动资产、长期投资、固定资产、无形资产和其他资产。</w:t>
      </w:r>
    </w:p>
    <w:p>
      <w:pPr>
        <w:spacing w:line="360" w:lineRule="auto"/>
        <w:jc w:val="left"/>
        <w:rPr>
          <w:rFonts w:hint="eastAsia"/>
        </w:rPr>
      </w:pPr>
      <w:r>
        <w:rPr>
          <w:rFonts w:hint="eastAsia"/>
          <w:b/>
          <w:bCs/>
        </w:rPr>
        <w:t>师：</w:t>
      </w:r>
      <w:r>
        <w:rPr>
          <w:rFonts w:hint="eastAsia"/>
        </w:rPr>
        <w:t>概况的很全面，请坐。企业的资产按其流动性的不同可以划分为流动资产、长期投资、固定资产、无形资产和其他资产。具体而言，流动资产是指可以在一年或者超过一年的一个营业周期内变现或者耗用的资产，主要包括货币资金、短期投资、应收及预付款项、待摊费用、存货等。长期投资是指除短期投资以外的投资，包括持有时间准备超过一年(不含一年)的各种股权性质的投资、不能变现或不准备随时变现的债券、其他债权投资和其他长期投资等。固定资产是指企业为生产商品、提供劳务、出租或经营管理而持有的，使用年限超过一年，单位价值较高的有形资产。无形资产是指企业为生产商品、提供劳务、出租给他人或为管理目的而持有的没有实物形态的非货币性长期资产。其他资产是指除上述资产以外的其他资产，如长期待摊费用。</w:t>
      </w:r>
    </w:p>
    <w:p>
      <w:pPr>
        <w:spacing w:line="360" w:lineRule="auto"/>
        <w:jc w:val="left"/>
        <w:rPr>
          <w:rFonts w:hint="eastAsia"/>
          <w:b/>
          <w:bCs/>
        </w:rPr>
      </w:pPr>
      <w:r>
        <w:rPr>
          <w:rFonts w:hint="eastAsia"/>
          <w:b/>
          <w:bCs/>
        </w:rPr>
        <w:t>三、巩固练习</w:t>
      </w:r>
    </w:p>
    <w:p>
      <w:pPr>
        <w:spacing w:line="360" w:lineRule="auto"/>
        <w:jc w:val="left"/>
        <w:rPr>
          <w:rFonts w:hint="eastAsia"/>
        </w:rPr>
      </w:pPr>
      <w:r>
        <w:rPr>
          <w:rFonts w:hint="eastAsia"/>
          <w:b/>
          <w:bCs/>
        </w:rPr>
        <w:t>师：</w:t>
      </w:r>
      <w:r>
        <w:rPr>
          <w:rFonts w:hint="eastAsia"/>
        </w:rPr>
        <w:t>好，同学们，为了加深对本课知识的理解，我们来一道思考题：资产的特征是什么？请班长回答一下。</w:t>
      </w:r>
    </w:p>
    <w:p>
      <w:pPr>
        <w:spacing w:line="360" w:lineRule="auto"/>
        <w:jc w:val="left"/>
        <w:rPr>
          <w:rFonts w:hint="eastAsia"/>
        </w:rPr>
      </w:pPr>
      <w:r>
        <w:rPr>
          <w:rFonts w:hint="eastAsia"/>
          <w:b/>
          <w:bCs/>
        </w:rPr>
        <w:t>生：</w:t>
      </w:r>
      <w:r>
        <w:rPr>
          <w:rFonts w:hint="eastAsia"/>
        </w:rPr>
        <w:t>（1）资产是由过去的交易或事项所形成的；（2）资产必须为某一特定主体所拥有或者控制；（3）资产预期会给企业带来经济利益。</w:t>
      </w:r>
    </w:p>
    <w:p>
      <w:pPr>
        <w:spacing w:line="360" w:lineRule="auto"/>
        <w:jc w:val="left"/>
        <w:rPr>
          <w:rFonts w:hint="eastAsia"/>
          <w:b/>
          <w:bCs/>
        </w:rPr>
      </w:pPr>
      <w:r>
        <w:rPr>
          <w:rFonts w:hint="eastAsia"/>
          <w:b/>
          <w:bCs/>
        </w:rPr>
        <w:t>四、小结</w:t>
      </w:r>
    </w:p>
    <w:p>
      <w:pPr>
        <w:spacing w:line="360" w:lineRule="auto"/>
        <w:jc w:val="left"/>
        <w:rPr>
          <w:rFonts w:hint="eastAsia"/>
        </w:rPr>
      </w:pPr>
      <w:r>
        <w:rPr>
          <w:rFonts w:hint="eastAsia"/>
          <w:b/>
          <w:bCs/>
        </w:rPr>
        <w:t>师：</w:t>
      </w:r>
      <w:r>
        <w:rPr>
          <w:rFonts w:hint="eastAsia"/>
        </w:rPr>
        <w:t>看来大家已经基本掌握本课知识了，现在哪位同学可以帮老师总结一下这节课的收获呢？</w:t>
      </w:r>
    </w:p>
    <w:p>
      <w:pPr>
        <w:spacing w:line="360" w:lineRule="auto"/>
        <w:jc w:val="left"/>
        <w:rPr>
          <w:rFonts w:hint="eastAsia"/>
          <w:bCs/>
        </w:rPr>
      </w:pPr>
      <w:r>
        <w:rPr>
          <w:rFonts w:hint="eastAsia"/>
          <w:b/>
          <w:bCs/>
        </w:rPr>
        <w:t>生：</w:t>
      </w:r>
      <w:r>
        <w:rPr>
          <w:rFonts w:hint="eastAsia"/>
        </w:rPr>
        <w:t>这节课我们知道了</w:t>
      </w:r>
      <w:r>
        <w:rPr>
          <w:rFonts w:hint="eastAsia"/>
          <w:bCs/>
        </w:rPr>
        <w:t>会计要素包括资产、负债、所有者权益、收入、费用和利润等六大要素。并制定资产的定义、特征与分类。</w:t>
      </w:r>
    </w:p>
    <w:p>
      <w:pPr>
        <w:spacing w:line="360" w:lineRule="auto"/>
        <w:jc w:val="left"/>
        <w:rPr>
          <w:rFonts w:hint="eastAsia"/>
          <w:b/>
        </w:rPr>
      </w:pPr>
      <w:r>
        <w:rPr>
          <w:rFonts w:hint="eastAsia"/>
          <w:b/>
        </w:rPr>
        <w:t>五、作业</w:t>
      </w:r>
    </w:p>
    <w:p>
      <w:pPr>
        <w:spacing w:line="360" w:lineRule="auto"/>
        <w:rPr>
          <w:rFonts w:hint="eastAsia"/>
        </w:rPr>
      </w:pPr>
      <w:r>
        <w:rPr>
          <w:rFonts w:hint="eastAsia"/>
          <w:b/>
        </w:rPr>
        <w:t>师：</w:t>
      </w:r>
      <w:r>
        <w:rPr>
          <w:rFonts w:hint="eastAsia"/>
          <w:bCs/>
        </w:rPr>
        <w:t>总结的非常好。</w:t>
      </w:r>
      <w:r>
        <w:rPr>
          <w:rFonts w:hint="eastAsia"/>
        </w:rPr>
        <w:t>在课后呢，老师为大家布置两个作业：作业一是完成课后练习题的1、2、3题；作业二是预习一下节课《会计要素·债务》。好，同学们，下节课再见。</w:t>
      </w:r>
    </w:p>
    <w:p>
      <w:pPr>
        <w:spacing w:line="360" w:lineRule="auto"/>
        <w:jc w:val="center"/>
        <w:rPr>
          <w:rFonts w:hint="eastAsia"/>
          <w:bCs/>
        </w:rPr>
      </w:pPr>
    </w:p>
    <w:p>
      <w:pPr>
        <w:tabs>
          <w:tab w:val="left" w:pos="2608"/>
        </w:tabs>
        <w:spacing w:line="360" w:lineRule="auto"/>
        <w:jc w:val="center"/>
        <w:rPr>
          <w:rFonts w:hint="eastAsia"/>
          <w:bCs/>
        </w:rPr>
      </w:pPr>
      <w:r>
        <w:rPr>
          <w:rFonts w:hint="eastAsia"/>
          <w:bCs/>
        </w:rPr>
        <w:t>会计要素·资产</w:t>
      </w:r>
    </w:p>
    <w:p>
      <w:pPr>
        <w:tabs>
          <w:tab w:val="left" w:pos="2608"/>
        </w:tabs>
        <w:spacing w:line="360" w:lineRule="auto"/>
        <w:jc w:val="center"/>
        <w:rPr>
          <w:rFonts w:hint="eastAsia"/>
          <w:bCs/>
        </w:rPr>
      </w:pPr>
    </w:p>
    <w:p>
      <w:pPr>
        <w:tabs>
          <w:tab w:val="left" w:pos="2608"/>
        </w:tabs>
        <w:spacing w:line="360" w:lineRule="auto"/>
        <w:ind w:firstLine="1470" w:firstLineChars="700"/>
        <w:rPr>
          <w:rFonts w:hint="eastAsia"/>
        </w:rPr>
      </w:pPr>
      <w:r>
        <w:rPr>
          <w:rFonts w:hint="eastAsia"/>
        </w:rPr>
        <w:t>一、会计及其要素</w:t>
      </w:r>
    </w:p>
    <w:p>
      <w:pPr>
        <w:tabs>
          <w:tab w:val="left" w:pos="2608"/>
        </w:tabs>
        <w:spacing w:line="360" w:lineRule="auto"/>
        <w:ind w:firstLine="1470" w:firstLineChars="700"/>
        <w:rPr>
          <w:rFonts w:hint="eastAsia"/>
        </w:rPr>
      </w:pPr>
      <w:r>
        <w:rPr>
          <w:rFonts w:hint="eastAsia"/>
        </w:rPr>
        <w:t xml:space="preserve"> </w:t>
      </w:r>
    </w:p>
    <w:p>
      <w:pPr>
        <w:spacing w:line="360" w:lineRule="auto"/>
        <w:jc w:val="left"/>
        <w:rPr>
          <w:rFonts w:hint="eastAsia"/>
        </w:rPr>
      </w:pPr>
      <w:r>
        <w:pict>
          <v:shape id="左大括号 13" o:spid="_x0000_s1026" o:spt="87" type="#_x0000_t87" style="position:absolute;left:0pt;margin-left:152.9pt;margin-top:10.55pt;height:49.5pt;width:5.95pt;z-index:251660288;mso-width-relative:page;mso-height-relative:page;" filled="f" stroked="t" coordsize="21600,21600" o:gfxdata="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aAnKXVAAAACgEAAA8AAAAA&#10;AAAAAQAgAAAAIgAAAGRycy9kb3ducmV2LnhtbFBLAQIUABQAAAAIAIdO4kAJkrfT3gEAAHYDAAAO&#10;AAAAAAAAAAEAIAAAACQBAABkcnMvZTJvRG9jLnhtbFBLBQYAAAAABgAGAFkBAAB0BQAAAAA=&#10;" adj="216">
            <v:path arrowok="t"/>
            <v:fill on="f" focussize="0,0"/>
            <v:stroke weight="0.5pt" color="#5B9BD5" joinstyle="miter"/>
            <v:imagedata o:title=""/>
            <o:lock v:ext="edit"/>
          </v:shape>
        </w:pict>
      </w:r>
      <w:r>
        <w:rPr>
          <w:rFonts w:hint="eastAsia"/>
          <w:bCs/>
        </w:rPr>
        <w:tab/>
      </w:r>
      <w:r>
        <w:rPr>
          <w:rFonts w:hint="eastAsia"/>
          <w:bCs/>
        </w:rPr>
        <w:tab/>
      </w:r>
      <w:r>
        <w:rPr>
          <w:rFonts w:hint="eastAsia"/>
          <w:bCs/>
        </w:rPr>
        <w:t xml:space="preserve">       二、资产特征   </w:t>
      </w:r>
      <w:r>
        <w:rPr>
          <w:rFonts w:hint="eastAsia"/>
        </w:rPr>
        <w:t>（1）资产是由过去的交易或事项所形成的；</w:t>
      </w:r>
    </w:p>
    <w:p>
      <w:pPr>
        <w:numPr>
          <w:ilvl w:val="0"/>
          <w:numId w:val="1"/>
        </w:numPr>
        <w:spacing w:line="360" w:lineRule="auto"/>
        <w:ind w:firstLine="3150" w:firstLineChars="1500"/>
        <w:jc w:val="left"/>
        <w:rPr>
          <w:rFonts w:hint="eastAsia"/>
        </w:rPr>
      </w:pPr>
      <w:r>
        <w:rPr>
          <w:rFonts w:hint="eastAsia"/>
        </w:rPr>
        <w:t>资产必须为某一特定主体所拥有或者控制；</w:t>
      </w:r>
    </w:p>
    <w:p>
      <w:pPr>
        <w:spacing w:line="360" w:lineRule="auto"/>
        <w:ind w:left="3150" w:leftChars="1500"/>
        <w:jc w:val="left"/>
        <w:rPr>
          <w:rFonts w:hint="eastAsia"/>
          <w:bCs/>
        </w:rPr>
      </w:pPr>
      <w:r>
        <w:rPr>
          <w:rFonts w:hint="eastAsia"/>
        </w:rPr>
        <w:t>（3）资产预期会给企业带来经济利益。</w:t>
      </w:r>
    </w:p>
    <w:p>
      <w:pPr>
        <w:spacing w:line="360" w:lineRule="auto"/>
        <w:jc w:val="left"/>
        <w:rPr>
          <w:rFonts w:hint="eastAsia"/>
          <w:bCs/>
        </w:rPr>
      </w:pPr>
      <w:r>
        <w:rPr>
          <w:rFonts w:hint="eastAsia"/>
          <w:bCs/>
        </w:rPr>
        <w:t xml:space="preserve">               三、资产分类</w:t>
      </w:r>
    </w:p>
    <w:p>
      <w:pPr>
        <w:numPr>
          <w:ilvl w:val="0"/>
          <w:numId w:val="2"/>
        </w:numPr>
        <w:spacing w:line="360" w:lineRule="auto"/>
        <w:ind w:firstLine="2940" w:firstLineChars="1400"/>
        <w:jc w:val="left"/>
        <w:rPr>
          <w:rFonts w:hint="eastAsia"/>
        </w:rPr>
      </w:pPr>
      <w:r>
        <w:pict>
          <v:shape id="左大括号 14" o:spid="_x0000_s1027" o:spt="87" type="#_x0000_t87" style="position:absolute;left:0pt;margin-left:143.1pt;margin-top:10.7pt;height:98.25pt;width:6pt;z-index:251661312;mso-width-relative:page;mso-height-relative:page;" filled="f" stroked="t" coordsize="21600,21600" o:gfxdata="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P9t1rdkAAAAKAQAADwAAAAAAAAABACAAAAAi&#10;AAAAZHJzL2Rvd25yZXYueG1sUEsBAhQAFAAAAAgAh07iQHm2z3LQAQAAawMAAA4AAAAAAAAAAQAg&#10;AAAAKAEAAGRycy9lMm9Eb2MueG1sUEsFBgAAAAAGAAYAWQEAAGoFAAAAAA==&#10;" adj="109">
            <v:path arrowok="t"/>
            <v:fill on="f" focussize="0,0"/>
            <v:stroke weight="0.5pt" color="#5B9BD5" joinstyle="miter"/>
            <v:imagedata o:title=""/>
            <o:lock v:ext="edit"/>
          </v:shape>
        </w:pict>
      </w:r>
      <w:r>
        <w:rPr>
          <w:rFonts w:hint="eastAsia"/>
        </w:rPr>
        <w:t>流动资产</w:t>
      </w:r>
    </w:p>
    <w:p>
      <w:pPr>
        <w:numPr>
          <w:ilvl w:val="0"/>
          <w:numId w:val="2"/>
        </w:numPr>
        <w:spacing w:line="360" w:lineRule="auto"/>
        <w:ind w:firstLine="2940" w:firstLineChars="1400"/>
        <w:jc w:val="left"/>
        <w:rPr>
          <w:rFonts w:hint="eastAsia"/>
        </w:rPr>
      </w:pPr>
      <w:r>
        <w:rPr>
          <w:rFonts w:hint="eastAsia"/>
        </w:rPr>
        <w:t>长期投资</w:t>
      </w:r>
    </w:p>
    <w:p>
      <w:pPr>
        <w:numPr>
          <w:ilvl w:val="0"/>
          <w:numId w:val="2"/>
        </w:numPr>
        <w:spacing w:line="360" w:lineRule="auto"/>
        <w:ind w:firstLine="2940" w:firstLineChars="1400"/>
        <w:jc w:val="left"/>
        <w:rPr>
          <w:rFonts w:hint="eastAsia"/>
        </w:rPr>
      </w:pPr>
      <w:r>
        <w:rPr>
          <w:rFonts w:hint="eastAsia"/>
        </w:rPr>
        <w:t>固定资产</w:t>
      </w:r>
    </w:p>
    <w:p>
      <w:pPr>
        <w:numPr>
          <w:ilvl w:val="0"/>
          <w:numId w:val="2"/>
        </w:numPr>
        <w:spacing w:line="360" w:lineRule="auto"/>
        <w:ind w:firstLine="2940" w:firstLineChars="1400"/>
        <w:jc w:val="left"/>
        <w:rPr>
          <w:rFonts w:hint="eastAsia"/>
        </w:rPr>
      </w:pPr>
      <w:r>
        <w:rPr>
          <w:rFonts w:hint="eastAsia"/>
        </w:rPr>
        <w:t>无形资产</w:t>
      </w:r>
    </w:p>
    <w:p>
      <w:pPr>
        <w:numPr>
          <w:ilvl w:val="0"/>
          <w:numId w:val="2"/>
        </w:numPr>
        <w:spacing w:line="360" w:lineRule="auto"/>
        <w:ind w:firstLine="2940" w:firstLineChars="1400"/>
        <w:jc w:val="left"/>
        <w:rPr>
          <w:rFonts w:hint="eastAsia"/>
        </w:rPr>
      </w:pPr>
      <w:r>
        <w:rPr>
          <w:rFonts w:hint="eastAsia"/>
        </w:rPr>
        <w:t>其他资产。</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inherit">
    <w:altName w:val="微软雅黑"/>
    <w:panose1 w:val="00000000000000000000"/>
    <w:charset w:val="01"/>
    <w:family w:val="auto"/>
    <w:pitch w:val="default"/>
    <w:sig w:usb0="00000000" w:usb1="00000000" w:usb2="00000000"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auto"/>
    <w:pitch w:val="default"/>
    <w:sig w:usb0="A1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隶书">
    <w:altName w:val="微软雅黑"/>
    <w:panose1 w:val="0201050906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ans-serif">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hakuyoxingshu7000">
    <w:altName w:val="宋体"/>
    <w:panose1 w:val="02000600000000000000"/>
    <w:charset w:val="86"/>
    <w:family w:val="auto"/>
    <w:pitch w:val="default"/>
    <w:sig w:usb0="00000000" w:usb1="00000000" w:usb2="0000003F" w:usb3="00000000" w:csb0="603F00FF" w:csb1="FFFF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Cambria Math">
    <w:panose1 w:val="02040503050406030204"/>
    <w:charset w:val="01"/>
    <w:family w:val="auto"/>
    <w:pitch w:val="default"/>
    <w:sig w:usb0="E00002FF" w:usb1="420024FF" w:usb2="00000000" w:usb3="00000000" w:csb0="2000019F" w:csb1="00000000"/>
  </w:font>
  <w:font w:name="Helvetica Neue">
    <w:altName w:val="方正经黑简体"/>
    <w:panose1 w:val="00000000000000000000"/>
    <w:charset w:val="01"/>
    <w:family w:val="auto"/>
    <w:pitch w:val="default"/>
    <w:sig w:usb0="00000000" w:usb1="00000000" w:usb2="00000000"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Helvetica">
    <w:altName w:val="Vijaya"/>
    <w:panose1 w:val="020B0604020202020204"/>
    <w:charset w:val="00"/>
    <w:family w:val="auto"/>
    <w:pitch w:val="default"/>
    <w:sig w:usb0="00000000"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锐字云字库魏体1.0">
    <w:altName w:val="宋体"/>
    <w:panose1 w:val="02010604000000000000"/>
    <w:charset w:val="86"/>
    <w:family w:val="auto"/>
    <w:pitch w:val="default"/>
    <w:sig w:usb0="00000000" w:usb1="00000000" w:usb2="00000000" w:usb3="00000000" w:csb0="00040001" w:csb1="00000000"/>
  </w:font>
  <w:font w:name="ˎ̥">
    <w:altName w:val="Times New Roman"/>
    <w:panose1 w:val="00000000000000000000"/>
    <w:charset w:val="01"/>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Times">
    <w:altName w:val="Times New Roman"/>
    <w:panose1 w:val="02020603050405020304"/>
    <w:charset w:val="00"/>
    <w:family w:val="auto"/>
    <w:pitch w:val="default"/>
    <w:sig w:usb0="00000000" w:usb1="00000000" w:usb2="00000000" w:usb3="00000000" w:csb0="00000001" w:csb1="0000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Arail">
    <w:altName w:val="Courier New"/>
    <w:panose1 w:val="00000000000000000000"/>
    <w:charset w:val="00"/>
    <w:family w:val="auto"/>
    <w:pitch w:val="default"/>
    <w:sig w:usb0="00000000" w:usb1="00000000" w:usb2="00000000" w:usb3="00000000" w:csb0="00040001" w:csb1="00000000"/>
  </w:font>
  <w:font w:name="MingLiU_HKSCS">
    <w:panose1 w:val="02020500000000000000"/>
    <w:charset w:val="88"/>
    <w:family w:val="auto"/>
    <w:pitch w:val="default"/>
    <w:sig w:usb0="A00002FF" w:usb1="38CFFCFA" w:usb2="00000016" w:usb3="00000000" w:csb0="00100001" w:csb1="00000000"/>
  </w:font>
  <w:font w:name="Lucida Sans Unicode">
    <w:panose1 w:val="020B0602030504020204"/>
    <w:charset w:val="00"/>
    <w:family w:val="auto"/>
    <w:pitch w:val="default"/>
    <w:sig w:usb0="80001AFF" w:usb1="0000396B" w:usb2="00000000" w:usb3="00000000" w:csb0="200000BF" w:csb1="D7F70000"/>
  </w:font>
  <w:font w:name="Palatino Linotype">
    <w:panose1 w:val="02040502050505030304"/>
    <w:charset w:val="00"/>
    <w:family w:val="auto"/>
    <w:pitch w:val="default"/>
    <w:sig w:usb0="E0000287" w:usb1="40000013" w:usb2="00000000" w:usb3="00000000" w:csb0="2000019F" w:csb1="00000000"/>
  </w:font>
  <w:font w:name="MV Boli">
    <w:panose1 w:val="02000500030200090000"/>
    <w:charset w:val="00"/>
    <w:family w:val="auto"/>
    <w:pitch w:val="default"/>
    <w:sig w:usb0="00000003" w:usb1="00000000" w:usb2="00000100" w:usb3="00000000" w:csb0="00000001" w:csb1="00000000"/>
  </w:font>
  <w:font w:name="PMingLiU">
    <w:panose1 w:val="02020500000000000000"/>
    <w:charset w:val="88"/>
    <w:family w:val="auto"/>
    <w:pitch w:val="default"/>
    <w:sig w:usb0="A00002FF" w:usb1="28CFFCFA" w:usb2="00000016" w:usb3="00000000" w:csb0="00100001" w:csb1="00000000"/>
  </w:font>
  <w:font w:name="Cambria Math">
    <w:panose1 w:val="02040503050406030204"/>
    <w:charset w:val="00"/>
    <w:family w:val="auto"/>
    <w:pitch w:val="default"/>
    <w:sig w:usb0="E00002FF" w:usb1="420024FF" w:usb2="00000000" w:usb3="00000000" w:csb0="2000019F" w:csb1="00000000"/>
  </w:font>
  <w:font w:name="Footlight MT Light">
    <w:altName w:val="Segoe Print"/>
    <w:panose1 w:val="0204060206030A020304"/>
    <w:charset w:val="00"/>
    <w:family w:val="auto"/>
    <w:pitch w:val="default"/>
    <w:sig w:usb0="00000000" w:usb1="00000000" w:usb2="00000000" w:usb3="00000000" w:csb0="20000001" w:csb1="00000000"/>
  </w:font>
  <w:font w:name="方正黑体简体">
    <w:altName w:val="黑体"/>
    <w:panose1 w:val="00000000000000000000"/>
    <w:charset w:val="86"/>
    <w:family w:val="auto"/>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Book Antiqua">
    <w:altName w:val="Segoe Print"/>
    <w:panose1 w:val="02040602050305030304"/>
    <w:charset w:val="00"/>
    <w:family w:val="auto"/>
    <w:pitch w:val="default"/>
    <w:sig w:usb0="00000000" w:usb1="00000000" w:usb2="00000000" w:usb3="00000000" w:csb0="2000009F" w:csb1="DFD70000"/>
  </w:font>
  <w:font w:name="幼圆">
    <w:altName w:val="宋体"/>
    <w:panose1 w:val="02010509060101010101"/>
    <w:charset w:val="86"/>
    <w:family w:val="auto"/>
    <w:pitch w:val="default"/>
    <w:sig w:usb0="00000000" w:usb1="00000000" w:usb2="00000000" w:usb3="00000000" w:csb0="00040000" w:csb1="00000000"/>
  </w:font>
  <w:font w:name="瀹嬩綋">
    <w:altName w:val="宋体"/>
    <w:panose1 w:val="00000000000000000000"/>
    <w:charset w:val="01"/>
    <w:family w:val="auto"/>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
    <w:altName w:val="方正经黑简体"/>
    <w:panose1 w:val="00000000000000000000"/>
    <w:charset w:val="01"/>
    <w:family w:val="auto"/>
    <w:pitch w:val="default"/>
    <w:sig w:usb0="00000000" w:usb1="00000000" w:usb2="00000000" w:usb3="00000000" w:csb0="00040001" w:csb1="00000000"/>
  </w:font>
  <w:font w:name="KTJ+ZEBBW5-9">
    <w:altName w:val="方正经黑简体"/>
    <w:panose1 w:val="00000000000000000000"/>
    <w:charset w:val="01"/>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
    <w:altName w:val="Segoe Print"/>
    <w:panose1 w:val="00000000000000000000"/>
    <w:charset w:val="00"/>
    <w:family w:val="auto"/>
    <w:pitch w:val="default"/>
    <w:sig w:usb0="00000000" w:usb1="00000000" w:usb2="00000000" w:usb3="00000000" w:csb0="00000000" w:csb1="00000000"/>
  </w:font>
  <w:font w:name="华康方圆体W7">
    <w:panose1 w:val="040B0709000000000000"/>
    <w:charset w:val="86"/>
    <w:family w:val="auto"/>
    <w:pitch w:val="default"/>
    <w:sig w:usb0="00000001" w:usb1="08010000" w:usb2="00000012" w:usb3="00000000" w:csb0="00040000" w:csb1="00000000"/>
  </w:font>
  <w:font w:name="方正综艺简体">
    <w:panose1 w:val="02010601030101010101"/>
    <w:charset w:val="86"/>
    <w:family w:val="auto"/>
    <w:pitch w:val="default"/>
    <w:sig w:usb0="00000001" w:usb1="080E0000" w:usb2="00000000" w:usb3="00000000" w:csb0="00040000" w:csb1="00000000"/>
  </w:font>
  <w:font w:name="方正行楷_GBK">
    <w:panose1 w:val="03000509000000000000"/>
    <w:charset w:val="86"/>
    <w:family w:val="auto"/>
    <w:pitch w:val="default"/>
    <w:sig w:usb0="00000001" w:usb1="080E0000" w:usb2="00000000" w:usb3="00000000" w:csb0="00040000" w:csb1="00000000"/>
  </w:font>
  <w:font w:name="方正经黑简体">
    <w:panose1 w:val="020B0300000000000000"/>
    <w:charset w:val="86"/>
    <w:family w:val="auto"/>
    <w:pitch w:val="default"/>
    <w:sig w:usb0="00000001" w:usb1="080E0800" w:usb2="00000012"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rFonts w:hint="eastAsia"/>
        <w:lang w:eastAsia="zh-CN"/>
      </w:rPr>
      <w:t>关</w:t>
    </w:r>
    <w:bookmarkStart w:id="0" w:name="_GoBack"/>
    <w:r>
      <w:rPr>
        <w:rFonts w:hint="eastAsia"/>
        <w:lang w:eastAsia="zh-CN"/>
      </w:rPr>
      <w:t>注微信公众号：广西华图教师</w:t>
    </w:r>
    <w:r>
      <w:rPr>
        <w:rFonts w:hint="eastAsia"/>
        <w:lang w:val="en-US" w:eastAsia="zh-CN"/>
      </w:rPr>
      <w:t xml:space="preserve"> 获取更多教师考试资讯及辅导资料</w:t>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63360" behindDoc="1" locked="0" layoutInCell="1" allowOverlap="1">
          <wp:simplePos x="0" y="0"/>
          <wp:positionH relativeFrom="margin">
            <wp:posOffset>-620395</wp:posOffset>
          </wp:positionH>
          <wp:positionV relativeFrom="margin">
            <wp:posOffset>-3109595</wp:posOffset>
          </wp:positionV>
          <wp:extent cx="6477000" cy="12698730"/>
          <wp:effectExtent l="0" t="0" r="0" b="7620"/>
          <wp:wrapNone/>
          <wp:docPr id="5" name="WordPictureWatermark22493921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224939218" descr="水印"/>
                  <pic:cNvPicPr>
                    <a:picLocks noChangeAspect="1"/>
                  </pic:cNvPicPr>
                </pic:nvPicPr>
                <pic:blipFill>
                  <a:blip r:embed="rId1">
                    <a:lum bright="69992" contrast="-70001"/>
                  </a:blip>
                  <a:stretch>
                    <a:fillRect/>
                  </a:stretch>
                </pic:blipFill>
                <pic:spPr>
                  <a:xfrm>
                    <a:off x="0" y="0"/>
                    <a:ext cx="6477000" cy="12698730"/>
                  </a:xfrm>
                  <a:prstGeom prst="rect">
                    <a:avLst/>
                  </a:prstGeom>
                  <a:noFill/>
                  <a:ln w="9525">
                    <a:noFill/>
                  </a:ln>
                </pic:spPr>
              </pic:pic>
            </a:graphicData>
          </a:graphic>
        </wp:anchor>
      </w:drawing>
    </w:r>
    <w:r>
      <w:rPr>
        <w:sz w:val="18"/>
      </w:rPr>
      <w:drawing>
        <wp:inline distT="0" distB="0" distL="114300" distR="114300">
          <wp:extent cx="1616710" cy="420370"/>
          <wp:effectExtent l="0" t="0" r="2540" b="17780"/>
          <wp:docPr id="6" name="图片 1" descr="华图教师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华图教师LOGO-01"/>
                  <pic:cNvPicPr>
                    <a:picLocks noChangeAspect="1"/>
                  </pic:cNvPicPr>
                </pic:nvPicPr>
                <pic:blipFill>
                  <a:blip r:embed="rId2"/>
                  <a:stretch>
                    <a:fillRect/>
                  </a:stretch>
                </pic:blipFill>
                <pic:spPr>
                  <a:xfrm>
                    <a:off x="0" y="0"/>
                    <a:ext cx="1616710" cy="420370"/>
                  </a:xfrm>
                  <a:prstGeom prst="rect">
                    <a:avLst/>
                  </a:prstGeom>
                  <a:noFill/>
                  <a:ln w="9525">
                    <a:noFill/>
                  </a:ln>
                </pic:spPr>
              </pic:pic>
            </a:graphicData>
          </a:graphic>
        </wp:inline>
      </w:drawing>
    </w:r>
    <w:r>
      <w:rPr>
        <w:rFonts w:hint="eastAsia"/>
        <w:sz w:val="18"/>
        <w:lang w:val="en-US" w:eastAsia="zh-CN"/>
      </w:rPr>
      <w:t xml:space="preserve">                        </w:t>
    </w:r>
    <w:r>
      <w:rPr>
        <w:rFonts w:hint="eastAsia" w:ascii="方正行楷_GBK" w:hAnsi="方正行楷_GBK" w:eastAsia="方正行楷_GBK" w:cs="方正行楷_GBK"/>
        <w:sz w:val="32"/>
        <w:szCs w:val="32"/>
        <w:lang w:val="en-US" w:eastAsia="zh-CN"/>
      </w:rPr>
      <w:t>乘华图翅膀，圆教师梦想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07C02"/>
    <w:multiLevelType w:val="singleLevel"/>
    <w:tmpl w:val="59E07C02"/>
    <w:lvl w:ilvl="0" w:tentative="0">
      <w:start w:val="2"/>
      <w:numFmt w:val="decimal"/>
      <w:suff w:val="nothing"/>
      <w:lvlText w:val="（%1）"/>
      <w:lvlJc w:val="left"/>
    </w:lvl>
  </w:abstractNum>
  <w:abstractNum w:abstractNumId="1">
    <w:nsid w:val="59E07C59"/>
    <w:multiLevelType w:val="singleLevel"/>
    <w:tmpl w:val="59E07C5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Full" w:cryptAlgorithmClass="hash" w:cryptAlgorithmType="typeAny" w:cryptAlgorithmSid="4" w:cryptSpinCount="0" w:hash="Soh2Z+KWV/668uUn4zyesrELiJo=" w:salt="34O8PDSuw4lWhL5iasZ26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B4BF4"/>
    <w:rsid w:val="000B4BF4"/>
    <w:rsid w:val="001F37E6"/>
    <w:rsid w:val="00500BED"/>
    <w:rsid w:val="00BF256F"/>
    <w:rsid w:val="12D94E3D"/>
    <w:rsid w:val="26D1309A"/>
    <w:rsid w:val="6B226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7"/>
    <w:unhideWhenUsed/>
    <w:uiPriority w:val="99"/>
    <w:rPr>
      <w:sz w:val="18"/>
      <w:szCs w:val="18"/>
    </w:rPr>
  </w:style>
  <w:style w:type="paragraph" w:styleId="3">
    <w:name w:val="footer"/>
    <w:basedOn w:val="1"/>
    <w:unhideWhenUsed/>
    <w:uiPriority w:val="99"/>
    <w:pPr>
      <w:tabs>
        <w:tab w:val="center" w:pos="4153"/>
        <w:tab w:val="right" w:pos="8306"/>
      </w:tabs>
      <w:snapToGrid w:val="0"/>
      <w:jc w:val="left"/>
    </w:pPr>
    <w:rPr>
      <w:sz w:val="18"/>
    </w:rPr>
  </w:style>
  <w:style w:type="paragraph" w:styleId="4">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批注框文本 Char"/>
    <w:basedOn w:val="5"/>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335</Words>
  <Characters>1916</Characters>
  <Lines>15</Lines>
  <Paragraphs>4</Paragraphs>
  <ScaleCrop>false</ScaleCrop>
  <LinksUpToDate>false</LinksUpToDate>
  <CharactersWithSpaces>2247</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2017-11-10T03:53:00Z</dcterms:created>
  <dc:creator>huatu</dc:creator>
  <cp:lastModifiedBy>鲤回到痴汉模式</cp:lastModifiedBy>
  <dcterms:modified xsi:type="dcterms:W3CDTF">2017-11-28T05:49:11Z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